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2526A" w14:textId="62EEDDA2" w:rsidR="00346880" w:rsidRPr="00F04B56" w:rsidRDefault="00346880" w:rsidP="00346880">
      <w:pPr>
        <w:rPr>
          <w:rFonts w:ascii="Helvetica" w:eastAsia="Times New Roman" w:hAnsi="Helvetica" w:cs="Helvetica"/>
          <w:b/>
          <w:color w:val="E36C0A" w:themeColor="accent6" w:themeShade="BF"/>
          <w:kern w:val="36"/>
          <w:sz w:val="32"/>
          <w:szCs w:val="32"/>
        </w:rPr>
      </w:pPr>
      <w:r w:rsidRPr="000B2ECF">
        <w:rPr>
          <w:noProof/>
        </w:rPr>
        <w:drawing>
          <wp:anchor distT="0" distB="0" distL="114300" distR="114300" simplePos="0" relativeHeight="251659264" behindDoc="0" locked="0" layoutInCell="1" allowOverlap="1" wp14:anchorId="00A0B628" wp14:editId="3078C392">
            <wp:simplePos x="0" y="0"/>
            <wp:positionH relativeFrom="margin">
              <wp:posOffset>4574540</wp:posOffset>
            </wp:positionH>
            <wp:positionV relativeFrom="margin">
              <wp:posOffset>-205740</wp:posOffset>
            </wp:positionV>
            <wp:extent cx="972820" cy="830580"/>
            <wp:effectExtent l="0" t="0" r="0" b="0"/>
            <wp:wrapSquare wrapText="bothSides"/>
            <wp:docPr id="23" name="Image 56" descr="C:\Users\Farid\Desktop\BULLETIN N°6\farid ghili auteur de l'article DJEM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Farid\Desktop\BULLETIN N°6\farid ghili auteur de l'article DJEMIL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72820" cy="830580"/>
                    </a:xfrm>
                    <a:prstGeom prst="ellipse">
                      <a:avLst/>
                    </a:prstGeom>
                    <a:noFill/>
                    <a:ln w="9525">
                      <a:noFill/>
                      <a:miter lim="800000"/>
                      <a:headEnd/>
                      <a:tailEnd/>
                    </a:ln>
                  </pic:spPr>
                </pic:pic>
              </a:graphicData>
            </a:graphic>
          </wp:anchor>
        </w:drawing>
      </w:r>
      <w:r>
        <w:rPr>
          <w:rFonts w:ascii="Helvetica" w:eastAsia="Times New Roman" w:hAnsi="Helvetica" w:cs="Helvetica"/>
          <w:b/>
          <w:color w:val="E36C0A" w:themeColor="accent6" w:themeShade="BF"/>
          <w:kern w:val="36"/>
          <w:sz w:val="32"/>
          <w:szCs w:val="32"/>
        </w:rPr>
        <w:t xml:space="preserve">MAGAZINE (part </w:t>
      </w:r>
      <w:r w:rsidR="005E071F">
        <w:rPr>
          <w:rFonts w:ascii="Helvetica" w:eastAsia="Times New Roman" w:hAnsi="Helvetica" w:cs="Helvetica"/>
          <w:b/>
          <w:color w:val="E36C0A" w:themeColor="accent6" w:themeShade="BF"/>
          <w:kern w:val="36"/>
          <w:sz w:val="32"/>
          <w:szCs w:val="32"/>
        </w:rPr>
        <w:t>4</w:t>
      </w:r>
      <w:r w:rsidRPr="006E0AA2">
        <w:rPr>
          <w:rFonts w:ascii="Helvetica" w:eastAsia="Times New Roman" w:hAnsi="Helvetica" w:cs="Helvetica"/>
          <w:b/>
          <w:color w:val="E36C0A" w:themeColor="accent6" w:themeShade="BF"/>
          <w:kern w:val="36"/>
          <w:sz w:val="32"/>
          <w:szCs w:val="32"/>
        </w:rPr>
        <w:t>)</w:t>
      </w:r>
      <w:r w:rsidRPr="006E0AA2">
        <w:rPr>
          <w:b/>
          <w:color w:val="E36C0A" w:themeColor="accent6" w:themeShade="BF"/>
        </w:rPr>
        <w:t xml:space="preserve">        </w:t>
      </w:r>
      <w:r>
        <w:rPr>
          <w:b/>
          <w:color w:val="E36C0A" w:themeColor="accent6" w:themeShade="BF"/>
        </w:rPr>
        <w:t xml:space="preserve">                              </w:t>
      </w:r>
      <w:r w:rsidRPr="00283C3D">
        <w:rPr>
          <w:b/>
        </w:rPr>
        <w:t>par Farid GHILI</w:t>
      </w:r>
      <w:r w:rsidRPr="008A3B85">
        <w:rPr>
          <w:noProof/>
        </w:rPr>
        <w:t xml:space="preserve"> </w:t>
      </w:r>
    </w:p>
    <w:p w14:paraId="4811B216" w14:textId="3F1343E5" w:rsidR="00595EC4" w:rsidRPr="000E3B72" w:rsidRDefault="000E3B72" w:rsidP="00346880">
      <w:pPr>
        <w:rPr>
          <w:b/>
          <w:color w:val="E36C0A" w:themeColor="accent6" w:themeShade="BF"/>
          <w:sz w:val="72"/>
          <w:szCs w:val="72"/>
        </w:rPr>
      </w:pPr>
      <w:r w:rsidRPr="000E3B72">
        <w:rPr>
          <w:b/>
          <w:color w:val="E36C0A" w:themeColor="accent6" w:themeShade="BF"/>
          <w:sz w:val="72"/>
          <w:szCs w:val="72"/>
        </w:rPr>
        <w:t>DJEMILA LA BELLE</w:t>
      </w:r>
    </w:p>
    <w:p w14:paraId="69E9C0C5" w14:textId="77777777" w:rsidR="000E3B72" w:rsidRPr="0094153C" w:rsidRDefault="000E3B72" w:rsidP="000E3B72">
      <w:pPr>
        <w:pStyle w:val="NormalWeb"/>
        <w:shd w:val="clear" w:color="auto" w:fill="FFFFFF"/>
        <w:spacing w:before="120" w:beforeAutospacing="0" w:after="120" w:afterAutospacing="0"/>
        <w:rPr>
          <w:rFonts w:ascii="Arial" w:hAnsi="Arial" w:cs="Arial"/>
          <w:i/>
          <w:color w:val="E36C0A" w:themeColor="accent6" w:themeShade="BF"/>
          <w:sz w:val="22"/>
          <w:szCs w:val="22"/>
        </w:rPr>
      </w:pPr>
      <w:r w:rsidRPr="0094153C">
        <w:rPr>
          <w:rFonts w:ascii="Arial" w:hAnsi="Arial" w:cs="Arial"/>
          <w:i/>
          <w:color w:val="E36C0A" w:themeColor="accent6" w:themeShade="BF"/>
          <w:sz w:val="22"/>
          <w:szCs w:val="22"/>
        </w:rPr>
        <w:t>« Il est des lieux où meurt l'esprit pour que naisse une vérité qui est sa négation même. (…) Il faut beaucoup de temps pour aller à Djemila. Ce n'est pas une ville où l'on s'arrête et que l'on dépasse. C'est un lieu d'où l'on revient. La ville morte est au terme d'une longue route en lacets qui semble la promettre à chacun de ses tournants et paraît d'autant plus longue. Lorsque surgit enfin sur un plateau aux couleurs éteintes, enfoncé entre de hautes montagnes, son squelette jaunâtre comme une forêt d'ossements, Djemila figure alors le symbole de cette leçon d'amour et de patience qui peut seule nous conduire au cœur battant du monde. »</w:t>
      </w:r>
    </w:p>
    <w:p w14:paraId="47952A0C" w14:textId="77777777" w:rsidR="000E3B72" w:rsidRPr="0094153C" w:rsidRDefault="000E3B72" w:rsidP="000E3B72">
      <w:pPr>
        <w:pStyle w:val="NormalWeb"/>
        <w:shd w:val="clear" w:color="auto" w:fill="FFFFFF"/>
        <w:spacing w:before="0" w:beforeAutospacing="0" w:after="72" w:afterAutospacing="0"/>
        <w:ind w:left="1440"/>
        <w:rPr>
          <w:rFonts w:ascii="Arial" w:hAnsi="Arial" w:cs="Arial"/>
          <w:i/>
          <w:color w:val="E36C0A" w:themeColor="accent6" w:themeShade="BF"/>
          <w:sz w:val="22"/>
          <w:szCs w:val="22"/>
        </w:rPr>
      </w:pPr>
      <w:r w:rsidRPr="0094153C">
        <w:rPr>
          <w:rFonts w:ascii="Arial" w:hAnsi="Arial" w:cs="Arial"/>
          <w:i/>
          <w:color w:val="E36C0A" w:themeColor="accent6" w:themeShade="BF"/>
          <w:sz w:val="22"/>
          <w:szCs w:val="22"/>
        </w:rPr>
        <w:t>— </w:t>
      </w:r>
      <w:hyperlink r:id="rId5" w:tooltip="Albert Camus" w:history="1">
        <w:r w:rsidRPr="0094153C">
          <w:rPr>
            <w:rStyle w:val="Lienhypertexte"/>
            <w:rFonts w:ascii="Arial" w:hAnsi="Arial" w:cs="Arial"/>
            <w:i/>
            <w:color w:val="E36C0A" w:themeColor="accent6" w:themeShade="BF"/>
            <w:sz w:val="22"/>
            <w:szCs w:val="22"/>
          </w:rPr>
          <w:t>Albert Camus</w:t>
        </w:r>
      </w:hyperlink>
      <w:r w:rsidRPr="0094153C">
        <w:rPr>
          <w:rFonts w:ascii="Arial" w:hAnsi="Arial" w:cs="Arial"/>
          <w:i/>
          <w:color w:val="E36C0A" w:themeColor="accent6" w:themeShade="BF"/>
          <w:sz w:val="22"/>
          <w:szCs w:val="22"/>
        </w:rPr>
        <w:t>, </w:t>
      </w:r>
      <w:hyperlink r:id="rId6" w:tooltip="Les Noces (Camus)" w:history="1">
        <w:r w:rsidRPr="0094153C">
          <w:rPr>
            <w:rStyle w:val="Lienhypertexte"/>
            <w:rFonts w:ascii="Arial" w:hAnsi="Arial" w:cs="Arial"/>
            <w:i/>
            <w:iCs/>
            <w:color w:val="E36C0A" w:themeColor="accent6" w:themeShade="BF"/>
            <w:sz w:val="22"/>
            <w:szCs w:val="22"/>
          </w:rPr>
          <w:t>Noces</w:t>
        </w:r>
      </w:hyperlink>
      <w:r w:rsidRPr="0094153C">
        <w:rPr>
          <w:rFonts w:ascii="Arial" w:hAnsi="Arial" w:cs="Arial"/>
          <w:i/>
          <w:color w:val="E36C0A" w:themeColor="accent6" w:themeShade="BF"/>
          <w:sz w:val="22"/>
          <w:szCs w:val="22"/>
        </w:rPr>
        <w:t> (1939), Le vent à Djemila</w:t>
      </w:r>
    </w:p>
    <w:p w14:paraId="407AD817" w14:textId="77777777" w:rsidR="000E3B72" w:rsidRDefault="000E3B72" w:rsidP="000E3B72">
      <w:pPr>
        <w:jc w:val="both"/>
        <w:rPr>
          <w:rFonts w:ascii="Arial" w:hAnsi="Arial" w:cs="Arial"/>
          <w:color w:val="000000" w:themeColor="text1"/>
          <w:sz w:val="24"/>
          <w:szCs w:val="24"/>
        </w:rPr>
      </w:pPr>
      <w:r w:rsidRPr="006F0116">
        <w:rPr>
          <w:rFonts w:ascii="Arial" w:hAnsi="Arial" w:cs="Arial"/>
          <w:noProof/>
          <w:color w:val="000000" w:themeColor="text1"/>
          <w:sz w:val="24"/>
          <w:szCs w:val="24"/>
        </w:rPr>
        <w:drawing>
          <wp:inline distT="0" distB="0" distL="0" distR="0" wp14:anchorId="15E00BDF" wp14:editId="4F342548">
            <wp:extent cx="5570717" cy="1941441"/>
            <wp:effectExtent l="19050" t="0" r="0" b="0"/>
            <wp:docPr id="15" name="Image 9" descr="C:\Users\Farid\Desktop\djemila arc de caracalla sous la ne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rid\Desktop\djemila arc de caracalla sous la neige.jpg"/>
                    <pic:cNvPicPr>
                      <a:picLocks noChangeAspect="1" noChangeArrowheads="1"/>
                    </pic:cNvPicPr>
                  </pic:nvPicPr>
                  <pic:blipFill>
                    <a:blip r:embed="rId7"/>
                    <a:srcRect/>
                    <a:stretch>
                      <a:fillRect/>
                    </a:stretch>
                  </pic:blipFill>
                  <pic:spPr bwMode="auto">
                    <a:xfrm>
                      <a:off x="0" y="0"/>
                      <a:ext cx="5577743" cy="1943890"/>
                    </a:xfrm>
                    <a:prstGeom prst="rect">
                      <a:avLst/>
                    </a:prstGeom>
                    <a:noFill/>
                    <a:ln w="9525">
                      <a:noFill/>
                      <a:miter lim="800000"/>
                      <a:headEnd/>
                      <a:tailEnd/>
                    </a:ln>
                  </pic:spPr>
                </pic:pic>
              </a:graphicData>
            </a:graphic>
          </wp:inline>
        </w:drawing>
      </w:r>
    </w:p>
    <w:p w14:paraId="43C0BA01" w14:textId="77777777" w:rsidR="000E3B72" w:rsidRDefault="0052549B" w:rsidP="000E3B72">
      <w:pPr>
        <w:jc w:val="both"/>
        <w:rPr>
          <w:rFonts w:ascii="Arial" w:hAnsi="Arial" w:cs="Arial"/>
          <w:color w:val="000000" w:themeColor="text1"/>
          <w:sz w:val="24"/>
          <w:szCs w:val="24"/>
        </w:rPr>
      </w:pPr>
      <w:r>
        <w:rPr>
          <w:rFonts w:ascii="Arial" w:hAnsi="Arial" w:cs="Arial"/>
          <w:color w:val="000000" w:themeColor="text1"/>
          <w:sz w:val="24"/>
          <w:szCs w:val="24"/>
        </w:rPr>
        <w:t>D’Alger, 3</w:t>
      </w:r>
      <w:r w:rsidR="009D4B69">
        <w:rPr>
          <w:rFonts w:ascii="Arial" w:hAnsi="Arial" w:cs="Arial"/>
          <w:color w:val="000000" w:themeColor="text1"/>
          <w:sz w:val="24"/>
          <w:szCs w:val="24"/>
        </w:rPr>
        <w:t>0</w:t>
      </w:r>
      <w:r>
        <w:rPr>
          <w:rFonts w:ascii="Arial" w:hAnsi="Arial" w:cs="Arial"/>
          <w:color w:val="000000" w:themeColor="text1"/>
          <w:sz w:val="24"/>
          <w:szCs w:val="24"/>
        </w:rPr>
        <w:t>0 km</w:t>
      </w:r>
      <w:r w:rsidR="009D4B69">
        <w:rPr>
          <w:rFonts w:ascii="Arial" w:hAnsi="Arial" w:cs="Arial"/>
          <w:color w:val="000000" w:themeColor="text1"/>
          <w:sz w:val="24"/>
          <w:szCs w:val="24"/>
        </w:rPr>
        <w:t>s</w:t>
      </w:r>
      <w:r>
        <w:rPr>
          <w:rFonts w:ascii="Arial" w:hAnsi="Arial" w:cs="Arial"/>
          <w:color w:val="000000" w:themeColor="text1"/>
          <w:sz w:val="24"/>
          <w:szCs w:val="24"/>
        </w:rPr>
        <w:t xml:space="preserve"> et 3H</w:t>
      </w:r>
      <w:r w:rsidR="000E3B72" w:rsidRPr="00BB7DA7">
        <w:rPr>
          <w:rFonts w:ascii="Arial" w:hAnsi="Arial" w:cs="Arial"/>
          <w:color w:val="000000" w:themeColor="text1"/>
          <w:sz w:val="24"/>
          <w:szCs w:val="24"/>
        </w:rPr>
        <w:t xml:space="preserve"> d’autoroute</w:t>
      </w:r>
      <w:r>
        <w:rPr>
          <w:rFonts w:ascii="Arial" w:hAnsi="Arial" w:cs="Arial"/>
          <w:color w:val="000000" w:themeColor="text1"/>
          <w:sz w:val="24"/>
          <w:szCs w:val="24"/>
        </w:rPr>
        <w:t xml:space="preserve">, suivis de quelques méandres de virages </w:t>
      </w:r>
      <w:r>
        <w:rPr>
          <w:rFonts w:ascii="Arial" w:hAnsi="Arial" w:cs="Arial"/>
          <w:color w:val="545454"/>
          <w:shd w:val="clear" w:color="auto" w:fill="FFFFFF"/>
        </w:rPr>
        <w:t xml:space="preserve">partant à l’assaut </w:t>
      </w:r>
      <w:r w:rsidR="009D4B69">
        <w:rPr>
          <w:rFonts w:ascii="Arial" w:hAnsi="Arial" w:cs="Arial"/>
          <w:color w:val="545454"/>
          <w:shd w:val="clear" w:color="auto" w:fill="FFFFFF"/>
        </w:rPr>
        <w:t>de traitres raidillons</w:t>
      </w:r>
      <w:r>
        <w:rPr>
          <w:rFonts w:ascii="Arial" w:hAnsi="Arial" w:cs="Arial"/>
          <w:color w:val="545454"/>
          <w:shd w:val="clear" w:color="auto" w:fill="FFFFFF"/>
        </w:rPr>
        <w:t>,</w:t>
      </w:r>
      <w:r w:rsidR="000E3B72" w:rsidRPr="00BB7DA7">
        <w:rPr>
          <w:rFonts w:ascii="Arial" w:hAnsi="Arial" w:cs="Arial"/>
          <w:color w:val="000000" w:themeColor="text1"/>
          <w:sz w:val="24"/>
          <w:szCs w:val="24"/>
        </w:rPr>
        <w:t xml:space="preserve"> sont suffisants pour rejoindre la cité antique de Djemila/Cuicul. </w:t>
      </w:r>
      <w:proofErr w:type="gramStart"/>
      <w:r>
        <w:rPr>
          <w:rFonts w:ascii="Arial" w:hAnsi="Arial" w:cs="Arial"/>
          <w:color w:val="000000" w:themeColor="text1"/>
          <w:sz w:val="24"/>
          <w:szCs w:val="24"/>
        </w:rPr>
        <w:t xml:space="preserve">Pourtant </w:t>
      </w:r>
      <w:r w:rsidR="000E3B72" w:rsidRPr="00BB7DA7">
        <w:rPr>
          <w:rFonts w:ascii="Arial" w:hAnsi="Arial" w:cs="Arial"/>
          <w:color w:val="000000" w:themeColor="text1"/>
          <w:sz w:val="24"/>
          <w:szCs w:val="24"/>
        </w:rPr>
        <w:t xml:space="preserve"> ce</w:t>
      </w:r>
      <w:proofErr w:type="gramEnd"/>
      <w:r w:rsidR="000E3B72" w:rsidRPr="00BB7DA7">
        <w:rPr>
          <w:rFonts w:ascii="Arial" w:hAnsi="Arial" w:cs="Arial"/>
          <w:color w:val="000000" w:themeColor="text1"/>
          <w:sz w:val="24"/>
          <w:szCs w:val="24"/>
        </w:rPr>
        <w:t xml:space="preserve"> jour là, la température lourde, écrasante m’oblige aussitôt </w:t>
      </w:r>
      <w:proofErr w:type="gramStart"/>
      <w:r w:rsidR="000E3B72" w:rsidRPr="00BB7DA7">
        <w:rPr>
          <w:rFonts w:ascii="Arial" w:hAnsi="Arial" w:cs="Arial"/>
          <w:color w:val="000000" w:themeColor="text1"/>
          <w:sz w:val="24"/>
          <w:szCs w:val="24"/>
        </w:rPr>
        <w:t>arrivé</w:t>
      </w:r>
      <w:proofErr w:type="gramEnd"/>
      <w:r w:rsidR="000E3B72" w:rsidRPr="00BB7DA7">
        <w:rPr>
          <w:rFonts w:ascii="Arial" w:hAnsi="Arial" w:cs="Arial"/>
          <w:color w:val="000000" w:themeColor="text1"/>
          <w:sz w:val="24"/>
          <w:szCs w:val="24"/>
        </w:rPr>
        <w:t xml:space="preserve">, à me jeter </w:t>
      </w:r>
      <w:r w:rsidR="000E3B72" w:rsidRPr="00BB7DA7">
        <w:rPr>
          <w:rFonts w:ascii="Arial" w:hAnsi="Arial" w:cs="Arial"/>
          <w:i/>
          <w:color w:val="000000" w:themeColor="text1"/>
          <w:sz w:val="24"/>
          <w:szCs w:val="24"/>
        </w:rPr>
        <w:t>rapidos-presto</w:t>
      </w:r>
      <w:r w:rsidR="000E3B72" w:rsidRPr="00BB7DA7">
        <w:rPr>
          <w:rFonts w:ascii="Arial" w:hAnsi="Arial" w:cs="Arial"/>
          <w:color w:val="000000" w:themeColor="text1"/>
          <w:sz w:val="24"/>
          <w:szCs w:val="24"/>
        </w:rPr>
        <w:t xml:space="preserve">, sous les ombrages captieux, censés </w:t>
      </w:r>
      <w:proofErr w:type="gramStart"/>
      <w:r w:rsidR="000E3B72" w:rsidRPr="00BB7DA7">
        <w:rPr>
          <w:rFonts w:ascii="Arial" w:hAnsi="Arial" w:cs="Arial"/>
          <w:color w:val="000000" w:themeColor="text1"/>
          <w:sz w:val="24"/>
          <w:szCs w:val="24"/>
        </w:rPr>
        <w:t>me  protéger</w:t>
      </w:r>
      <w:proofErr w:type="gramEnd"/>
      <w:r w:rsidR="000E3B72" w:rsidRPr="00BB7DA7">
        <w:rPr>
          <w:rFonts w:ascii="Arial" w:hAnsi="Arial" w:cs="Arial"/>
          <w:color w:val="000000" w:themeColor="text1"/>
          <w:sz w:val="24"/>
          <w:szCs w:val="24"/>
        </w:rPr>
        <w:t xml:space="preserve"> des morsures d’un soleil tyrannique</w:t>
      </w:r>
      <w:r w:rsidR="003A3788">
        <w:rPr>
          <w:rFonts w:ascii="Arial" w:hAnsi="Arial" w:cs="Arial"/>
          <w:color w:val="000000" w:themeColor="text1"/>
          <w:sz w:val="24"/>
          <w:szCs w:val="24"/>
        </w:rPr>
        <w:t>.</w:t>
      </w:r>
    </w:p>
    <w:p w14:paraId="53AC956C" w14:textId="77777777" w:rsidR="000E3B72" w:rsidRPr="008A3B85" w:rsidRDefault="003A3788" w:rsidP="000E3B72">
      <w:pPr>
        <w:jc w:val="both"/>
        <w:rPr>
          <w:rFonts w:ascii="Arial" w:hAnsi="Arial" w:cs="Arial"/>
          <w:noProof/>
          <w:color w:val="000000" w:themeColor="text1"/>
          <w:sz w:val="24"/>
          <w:szCs w:val="24"/>
          <w:shd w:val="clear" w:color="auto" w:fill="FFFFFF"/>
        </w:rPr>
      </w:pPr>
      <w:r>
        <w:rPr>
          <w:rFonts w:ascii="Arial" w:hAnsi="Arial" w:cs="Arial"/>
          <w:color w:val="000000" w:themeColor="text1"/>
          <w:sz w:val="24"/>
          <w:szCs w:val="24"/>
          <w:shd w:val="clear" w:color="auto" w:fill="FFFFFF"/>
        </w:rPr>
        <w:t>Cette</w:t>
      </w:r>
      <w:r w:rsidR="000E3B72" w:rsidRPr="00BB7DA7">
        <w:rPr>
          <w:rFonts w:ascii="Arial" w:hAnsi="Arial" w:cs="Arial"/>
          <w:color w:val="000000" w:themeColor="text1"/>
          <w:sz w:val="24"/>
          <w:szCs w:val="24"/>
          <w:shd w:val="clear" w:color="auto" w:fill="FFFFFF"/>
        </w:rPr>
        <w:t xml:space="preserve"> </w:t>
      </w:r>
      <w:r w:rsidR="000E3B72" w:rsidRPr="00BB7DA7">
        <w:rPr>
          <w:rFonts w:ascii="Arial" w:hAnsi="Arial" w:cs="Arial"/>
          <w:color w:val="000000" w:themeColor="text1"/>
          <w:sz w:val="24"/>
          <w:szCs w:val="24"/>
        </w:rPr>
        <w:t xml:space="preserve">courte pause </w:t>
      </w:r>
      <w:r w:rsidR="000E3B72" w:rsidRPr="00BB7DA7">
        <w:rPr>
          <w:rFonts w:ascii="Arial" w:hAnsi="Arial" w:cs="Arial"/>
          <w:i/>
          <w:color w:val="000000" w:themeColor="text1"/>
          <w:sz w:val="24"/>
          <w:szCs w:val="24"/>
        </w:rPr>
        <w:t xml:space="preserve">prandium, </w:t>
      </w:r>
      <w:r w:rsidR="000E3B72" w:rsidRPr="00BB7DA7">
        <w:rPr>
          <w:rFonts w:ascii="Arial" w:hAnsi="Arial" w:cs="Arial"/>
          <w:color w:val="000000" w:themeColor="text1"/>
          <w:sz w:val="24"/>
          <w:szCs w:val="24"/>
          <w:shd w:val="clear" w:color="auto" w:fill="FFFFFF"/>
        </w:rPr>
        <w:t xml:space="preserve"> m</w:t>
      </w:r>
      <w:r>
        <w:rPr>
          <w:rFonts w:ascii="Arial" w:hAnsi="Arial" w:cs="Arial"/>
          <w:color w:val="000000" w:themeColor="text1"/>
          <w:sz w:val="24"/>
          <w:szCs w:val="24"/>
          <w:shd w:val="clear" w:color="auto" w:fill="FFFFFF"/>
        </w:rPr>
        <w:t>’engage</w:t>
      </w:r>
      <w:r w:rsidR="0052549B">
        <w:rPr>
          <w:rFonts w:ascii="Arial" w:hAnsi="Arial" w:cs="Arial"/>
          <w:color w:val="000000" w:themeColor="text1"/>
          <w:sz w:val="24"/>
          <w:szCs w:val="24"/>
          <w:shd w:val="clear" w:color="auto" w:fill="FFFFFF"/>
        </w:rPr>
        <w:t xml:space="preserve"> </w:t>
      </w:r>
      <w:r w:rsidR="000E3B72" w:rsidRPr="00BB7DA7">
        <w:rPr>
          <w:rFonts w:ascii="Arial" w:hAnsi="Arial" w:cs="Arial"/>
          <w:color w:val="000000" w:themeColor="text1"/>
          <w:sz w:val="24"/>
          <w:szCs w:val="24"/>
          <w:shd w:val="clear" w:color="auto" w:fill="FFFFFF"/>
        </w:rPr>
        <w:t>à plonger en immersion</w:t>
      </w:r>
      <w:r w:rsidR="0052549B">
        <w:rPr>
          <w:rFonts w:ascii="Arial" w:hAnsi="Arial" w:cs="Arial"/>
          <w:color w:val="000000" w:themeColor="text1"/>
          <w:sz w:val="24"/>
          <w:szCs w:val="24"/>
          <w:shd w:val="clear" w:color="auto" w:fill="FFFFFF"/>
        </w:rPr>
        <w:t>,</w:t>
      </w:r>
      <w:r w:rsidR="000E3B72" w:rsidRPr="00BB7DA7">
        <w:rPr>
          <w:rFonts w:ascii="Arial" w:hAnsi="Arial" w:cs="Arial"/>
          <w:color w:val="000000" w:themeColor="text1"/>
          <w:sz w:val="24"/>
          <w:szCs w:val="24"/>
          <w:shd w:val="clear" w:color="auto" w:fill="FFFFFF"/>
        </w:rPr>
        <w:t xml:space="preserve"> </w:t>
      </w:r>
      <w:proofErr w:type="gramStart"/>
      <w:r w:rsidR="000E3B72" w:rsidRPr="00BB7DA7">
        <w:rPr>
          <w:rFonts w:ascii="Arial" w:hAnsi="Arial" w:cs="Arial"/>
          <w:color w:val="000000" w:themeColor="text1"/>
          <w:sz w:val="24"/>
          <w:szCs w:val="24"/>
          <w:shd w:val="clear" w:color="auto" w:fill="FFFFFF"/>
        </w:rPr>
        <w:t>dans  une</w:t>
      </w:r>
      <w:proofErr w:type="gramEnd"/>
      <w:r w:rsidR="000E3B72" w:rsidRPr="00BB7DA7">
        <w:rPr>
          <w:rFonts w:ascii="Arial" w:hAnsi="Arial" w:cs="Arial"/>
          <w:color w:val="000000" w:themeColor="text1"/>
          <w:sz w:val="24"/>
          <w:szCs w:val="24"/>
          <w:shd w:val="clear" w:color="auto" w:fill="FFFFFF"/>
        </w:rPr>
        <w:t xml:space="preserve"> remontée du passé de plusieurs siècles. Tous ces ensembles et bien d’autres, exhumés à partir de 1909 :  le Cardo ; le forum ; l’arc de triomphe élevé à la gloire de l’empereur Caracalla célèbre par son fameux « édit » ; le temple de Septime Sévère , son père originaire de la Lybie actuelle, qui, en se mariant à la Syrienne Domna Julia, donna trois autres empereurs moins connus, : Geta, Heliogabale et Alexandre ; la maison de Castorius ; le théâtre construit à flanc de coteau d’une capacité de 3000 places ; le marché des frères Cosinius ; les grands thermes ; le baptistère chrétien ; la maison de l’âne ;…qui s’offrent à moi, comme l’imagination s’offre à la vue, promènent mes rêves dans  toutes ces évocations saisissantes de la vie romaine. Hélas, ce moment de bon</w:t>
      </w:r>
      <w:r w:rsidR="0052549B">
        <w:rPr>
          <w:rFonts w:ascii="Arial" w:hAnsi="Arial" w:cs="Arial"/>
          <w:color w:val="000000" w:themeColor="text1"/>
          <w:sz w:val="24"/>
          <w:szCs w:val="24"/>
          <w:shd w:val="clear" w:color="auto" w:fill="FFFFFF"/>
        </w:rPr>
        <w:t>heur, à l’instar des illusions,</w:t>
      </w:r>
      <w:r w:rsidR="000E3B72" w:rsidRPr="00BB7DA7">
        <w:rPr>
          <w:rFonts w:ascii="Arial" w:hAnsi="Arial" w:cs="Arial"/>
          <w:color w:val="000000" w:themeColor="text1"/>
          <w:sz w:val="24"/>
          <w:szCs w:val="24"/>
          <w:shd w:val="clear" w:color="auto" w:fill="FFFFFF"/>
        </w:rPr>
        <w:t xml:space="preserve"> se dissipe trop vite</w:t>
      </w:r>
      <w:r>
        <w:rPr>
          <w:rFonts w:ascii="Arial" w:hAnsi="Arial" w:cs="Arial"/>
          <w:noProof/>
          <w:color w:val="000000" w:themeColor="text1"/>
          <w:sz w:val="24"/>
          <w:szCs w:val="24"/>
          <w:shd w:val="clear" w:color="auto" w:fill="FFFFFF"/>
        </w:rPr>
        <w:t>.</w:t>
      </w:r>
    </w:p>
    <w:p w14:paraId="1EED4101" w14:textId="77777777" w:rsidR="000E3B72" w:rsidRPr="00BB7DA7" w:rsidRDefault="000E3B72" w:rsidP="000E3B72">
      <w:pPr>
        <w:jc w:val="both"/>
        <w:rPr>
          <w:rFonts w:ascii="Arial" w:hAnsi="Arial" w:cs="Arial"/>
          <w:noProof/>
          <w:color w:val="000000" w:themeColor="text1"/>
          <w:sz w:val="24"/>
          <w:szCs w:val="24"/>
          <w:shd w:val="clear" w:color="auto" w:fill="FFFFFF"/>
        </w:rPr>
      </w:pPr>
      <w:r w:rsidRPr="008A3B85">
        <w:rPr>
          <w:rFonts w:ascii="Arial" w:hAnsi="Arial" w:cs="Arial"/>
          <w:noProof/>
          <w:color w:val="000000" w:themeColor="text1"/>
          <w:sz w:val="24"/>
          <w:szCs w:val="24"/>
          <w:shd w:val="clear" w:color="auto" w:fill="FFFFFF"/>
        </w:rPr>
        <w:lastRenderedPageBreak/>
        <w:drawing>
          <wp:inline distT="0" distB="0" distL="0" distR="0" wp14:anchorId="1E8708A2" wp14:editId="3D6301A6">
            <wp:extent cx="5751408" cy="2775005"/>
            <wp:effectExtent l="19050" t="0" r="1692" b="0"/>
            <wp:docPr id="122" name="Image 5" descr="C:\Users\Farid\AppData\Local\Temp\Rar$DIa0.315\Djemila_01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rid\AppData\Local\Temp\Rar$DIa0.315\Djemila_01 (38).jpg"/>
                    <pic:cNvPicPr>
                      <a:picLocks noChangeAspect="1" noChangeArrowheads="1"/>
                    </pic:cNvPicPr>
                  </pic:nvPicPr>
                  <pic:blipFill>
                    <a:blip r:embed="rId8" cstate="print"/>
                    <a:srcRect/>
                    <a:stretch>
                      <a:fillRect/>
                    </a:stretch>
                  </pic:blipFill>
                  <pic:spPr bwMode="auto">
                    <a:xfrm>
                      <a:off x="0" y="0"/>
                      <a:ext cx="5760720" cy="2779498"/>
                    </a:xfrm>
                    <a:prstGeom prst="rect">
                      <a:avLst/>
                    </a:prstGeom>
                    <a:noFill/>
                    <a:ln w="9525">
                      <a:noFill/>
                      <a:miter lim="800000"/>
                      <a:headEnd/>
                      <a:tailEnd/>
                    </a:ln>
                  </pic:spPr>
                </pic:pic>
              </a:graphicData>
            </a:graphic>
          </wp:inline>
        </w:drawing>
      </w:r>
    </w:p>
    <w:p w14:paraId="0EE38501" w14:textId="77777777" w:rsidR="000E3B72" w:rsidRPr="00BB7DA7" w:rsidRDefault="000E3B72" w:rsidP="000E3B72">
      <w:pPr>
        <w:jc w:val="both"/>
        <w:rPr>
          <w:rFonts w:ascii="Arial" w:hAnsi="Arial" w:cs="Arial"/>
          <w:color w:val="000000" w:themeColor="text1"/>
          <w:sz w:val="24"/>
          <w:szCs w:val="24"/>
        </w:rPr>
      </w:pPr>
      <w:r w:rsidRPr="00BB7DA7">
        <w:rPr>
          <w:rFonts w:ascii="Arial" w:hAnsi="Arial" w:cs="Arial"/>
          <w:color w:val="000000" w:themeColor="text1"/>
          <w:sz w:val="24"/>
          <w:szCs w:val="24"/>
          <w:shd w:val="clear" w:color="auto" w:fill="FFFFFF"/>
        </w:rPr>
        <w:t xml:space="preserve">La cité antique de </w:t>
      </w:r>
      <w:r w:rsidRPr="00BB7DA7">
        <w:rPr>
          <w:rFonts w:ascii="Arial" w:hAnsi="Arial" w:cs="Arial"/>
          <w:color w:val="000000" w:themeColor="text1"/>
          <w:sz w:val="24"/>
          <w:szCs w:val="24"/>
        </w:rPr>
        <w:t>Djemila/Cuicul apporte un témoignage exceptionnel sur une civilisation disparue. C’est l’un des plus beaux ensembles de ruines romaines dans le monde. Les vestiges archéologiques, le plan d’urbanisme romain bien intégré et le cadre environnemental constituent les ressources qui représentent les valeurs attribuées au site</w:t>
      </w:r>
    </w:p>
    <w:p w14:paraId="49722F56" w14:textId="77777777" w:rsidR="000E3B72" w:rsidRPr="00BB7DA7" w:rsidRDefault="000E3B72" w:rsidP="000E3B72">
      <w:pPr>
        <w:jc w:val="both"/>
        <w:rPr>
          <w:rFonts w:ascii="Arial" w:hAnsi="Arial" w:cs="Arial"/>
          <w:color w:val="000000" w:themeColor="text1"/>
          <w:sz w:val="24"/>
          <w:szCs w:val="24"/>
          <w:shd w:val="clear" w:color="auto" w:fill="FFFFFF"/>
        </w:rPr>
      </w:pPr>
      <w:r w:rsidRPr="00BB7DA7">
        <w:rPr>
          <w:rFonts w:ascii="Arial" w:hAnsi="Arial" w:cs="Arial"/>
          <w:color w:val="000000" w:themeColor="text1"/>
          <w:sz w:val="24"/>
          <w:szCs w:val="24"/>
          <w:shd w:val="clear" w:color="auto" w:fill="FFFFFF"/>
        </w:rPr>
        <w:t xml:space="preserve">Avec son forum, ses temples, ses basiliques, ses arcs de triomphe et ses maisons érigées sur un éperon rocheux, à 900 m d’altitude, elle est un remarquable exemple d’urbanisme romain adapté à un site montagneux. Selon certains spécialistes de l’antiquité, c’est l’une des plus belles villes du </w:t>
      </w:r>
      <w:proofErr w:type="gramStart"/>
      <w:r w:rsidRPr="00BB7DA7">
        <w:rPr>
          <w:rFonts w:ascii="Arial" w:hAnsi="Arial" w:cs="Arial"/>
          <w:color w:val="000000" w:themeColor="text1"/>
          <w:sz w:val="24"/>
          <w:szCs w:val="24"/>
          <w:shd w:val="clear" w:color="auto" w:fill="FFFFFF"/>
        </w:rPr>
        <w:t>pourtour  de</w:t>
      </w:r>
      <w:proofErr w:type="gramEnd"/>
      <w:r w:rsidRPr="00BB7DA7">
        <w:rPr>
          <w:rFonts w:ascii="Arial" w:hAnsi="Arial" w:cs="Arial"/>
          <w:color w:val="000000" w:themeColor="text1"/>
          <w:sz w:val="24"/>
          <w:szCs w:val="24"/>
          <w:shd w:val="clear" w:color="auto" w:fill="FFFFFF"/>
        </w:rPr>
        <w:t xml:space="preserve"> </w:t>
      </w:r>
      <w:r w:rsidRPr="00BB7DA7">
        <w:rPr>
          <w:rFonts w:ascii="Arial" w:hAnsi="Arial" w:cs="Arial"/>
          <w:i/>
          <w:color w:val="000000" w:themeColor="text1"/>
          <w:sz w:val="24"/>
          <w:szCs w:val="24"/>
          <w:shd w:val="clear" w:color="auto" w:fill="FFFFFF"/>
        </w:rPr>
        <w:t>nostra mare</w:t>
      </w:r>
      <w:r w:rsidRPr="00BB7DA7">
        <w:rPr>
          <w:rFonts w:ascii="Arial" w:hAnsi="Arial" w:cs="Arial"/>
          <w:color w:val="000000" w:themeColor="text1"/>
          <w:sz w:val="24"/>
          <w:szCs w:val="24"/>
          <w:shd w:val="clear" w:color="auto" w:fill="FFFFFF"/>
        </w:rPr>
        <w:t>. Elle a été fondée par l’empereur NERVA en 96 de notre ère, à l’emplacement d’un village berbère.</w:t>
      </w:r>
    </w:p>
    <w:p w14:paraId="3C8EC405" w14:textId="77777777" w:rsidR="000E3B72" w:rsidRPr="00BB7DA7" w:rsidRDefault="000E3B72" w:rsidP="000E3B72">
      <w:pPr>
        <w:jc w:val="both"/>
        <w:rPr>
          <w:rFonts w:ascii="Arial" w:hAnsi="Arial" w:cs="Arial"/>
          <w:color w:val="000000" w:themeColor="text1"/>
          <w:sz w:val="24"/>
          <w:szCs w:val="24"/>
          <w:shd w:val="clear" w:color="auto" w:fill="FFFFFF"/>
        </w:rPr>
      </w:pPr>
      <w:r w:rsidRPr="00BB7DA7">
        <w:rPr>
          <w:rFonts w:ascii="Arial" w:hAnsi="Arial" w:cs="Arial"/>
          <w:color w:val="000000" w:themeColor="text1"/>
          <w:sz w:val="24"/>
          <w:szCs w:val="24"/>
          <w:shd w:val="clear" w:color="auto" w:fill="FFFFFF"/>
        </w:rPr>
        <w:t xml:space="preserve">Le règne des Antonins (96/192) et celui des Sevères (192/235) furent pour Djemila les plus heureux de l’antiquité. C’est durant ces périodes que Cuicul atteint son apogée tant au point de vue économique qu’en développement urbanistique, à tel point que l’espace vint à manquer </w:t>
      </w:r>
      <w:r w:rsidRPr="00BB7DA7">
        <w:rPr>
          <w:rFonts w:ascii="Arial" w:hAnsi="Arial" w:cs="Arial"/>
          <w:i/>
          <w:color w:val="000000" w:themeColor="text1"/>
          <w:sz w:val="24"/>
          <w:szCs w:val="24"/>
          <w:shd w:val="clear" w:color="auto" w:fill="FFFFFF"/>
        </w:rPr>
        <w:t>intra muros.</w:t>
      </w:r>
    </w:p>
    <w:p w14:paraId="4C02BC1F" w14:textId="77777777" w:rsidR="000E3B72" w:rsidRPr="00BB7DA7" w:rsidRDefault="000E3B72" w:rsidP="000E3B72">
      <w:pPr>
        <w:jc w:val="both"/>
        <w:rPr>
          <w:rFonts w:ascii="Arial" w:hAnsi="Arial" w:cs="Arial"/>
          <w:color w:val="000000" w:themeColor="text1"/>
          <w:sz w:val="24"/>
          <w:szCs w:val="24"/>
          <w:shd w:val="clear" w:color="auto" w:fill="FFFFFF"/>
        </w:rPr>
      </w:pPr>
      <w:r w:rsidRPr="00BB7DA7">
        <w:rPr>
          <w:rFonts w:ascii="Arial" w:hAnsi="Arial" w:cs="Arial"/>
          <w:color w:val="000000" w:themeColor="text1"/>
          <w:sz w:val="24"/>
          <w:szCs w:val="24"/>
          <w:shd w:val="clear" w:color="auto" w:fill="FFFFFF"/>
        </w:rPr>
        <w:t>C’est pourquoi au début du III e S, elle débordait de ses remparts, ce qui eut pour conséquence</w:t>
      </w:r>
      <w:r w:rsidR="0094153C">
        <w:rPr>
          <w:rFonts w:ascii="Arial" w:hAnsi="Arial" w:cs="Arial"/>
          <w:color w:val="000000" w:themeColor="text1"/>
          <w:sz w:val="24"/>
          <w:szCs w:val="24"/>
          <w:shd w:val="clear" w:color="auto" w:fill="FFFFFF"/>
        </w:rPr>
        <w:t>,</w:t>
      </w:r>
      <w:r w:rsidRPr="00BB7DA7">
        <w:rPr>
          <w:rFonts w:ascii="Arial" w:hAnsi="Arial" w:cs="Arial"/>
          <w:color w:val="000000" w:themeColor="text1"/>
          <w:sz w:val="24"/>
          <w:szCs w:val="24"/>
          <w:shd w:val="clear" w:color="auto" w:fill="FFFFFF"/>
        </w:rPr>
        <w:t xml:space="preserve"> la création d’une vaste esplanade dallée comme le vieux forum, où seront érigés deux monuments exceptionnels :</w:t>
      </w:r>
    </w:p>
    <w:p w14:paraId="1FF7D5F8" w14:textId="77777777" w:rsidR="000E3B72" w:rsidRPr="006F0116" w:rsidRDefault="000E3B72" w:rsidP="000E3B72">
      <w:pPr>
        <w:jc w:val="both"/>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rPr>
      </w:pPr>
      <w:r w:rsidRPr="00BB7DA7">
        <w:rPr>
          <w:rFonts w:ascii="Arial" w:hAnsi="Arial" w:cs="Arial"/>
          <w:color w:val="000000" w:themeColor="text1"/>
          <w:sz w:val="24"/>
          <w:szCs w:val="24"/>
          <w:shd w:val="clear" w:color="auto" w:fill="FFFFFF"/>
        </w:rPr>
        <w:t xml:space="preserve">-L’arc de Caracalla en 216, ainsi que l’atteste l’inscription sur le haut de l’entablement ; pour la petite histoire cette épigraphie a failli être transférée en 1840, </w:t>
      </w:r>
      <w:r w:rsidRPr="00BB7DA7">
        <w:rPr>
          <w:rFonts w:ascii="Arial" w:hAnsi="Arial" w:cs="Arial"/>
          <w:color w:val="000000" w:themeColor="text1"/>
          <w:sz w:val="24"/>
          <w:szCs w:val="24"/>
          <w:shd w:val="clear" w:color="auto" w:fill="FFFFFF"/>
        </w:rPr>
        <w:lastRenderedPageBreak/>
        <w:t xml:space="preserve">à Paris par </w:t>
      </w:r>
      <w:proofErr w:type="gramStart"/>
      <w:r w:rsidRPr="00BB7DA7">
        <w:rPr>
          <w:rFonts w:ascii="Arial" w:hAnsi="Arial" w:cs="Arial"/>
          <w:color w:val="000000" w:themeColor="text1"/>
          <w:sz w:val="24"/>
          <w:szCs w:val="24"/>
          <w:shd w:val="clear" w:color="auto" w:fill="FFFFFF"/>
        </w:rPr>
        <w:t>le  commandant</w:t>
      </w:r>
      <w:proofErr w:type="gramEnd"/>
      <w:r w:rsidRPr="00BB7DA7">
        <w:rPr>
          <w:rFonts w:ascii="Arial" w:hAnsi="Arial" w:cs="Arial"/>
          <w:color w:val="000000" w:themeColor="text1"/>
          <w:sz w:val="24"/>
          <w:szCs w:val="24"/>
          <w:shd w:val="clear" w:color="auto" w:fill="FFFFFF"/>
        </w:rPr>
        <w:t xml:space="preserve"> du corps expéditionnaire français le Duc D’Orléans.</w:t>
      </w:r>
      <w:r w:rsidRPr="00BB7DA7">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rPr>
        <w:t xml:space="preserve"> </w:t>
      </w:r>
      <w:r w:rsidRPr="00BB7DA7">
        <w:rPr>
          <w:rFonts w:ascii="Arial" w:hAnsi="Arial" w:cs="Arial"/>
          <w:noProof/>
          <w:color w:val="000000" w:themeColor="text1"/>
          <w:sz w:val="24"/>
          <w:szCs w:val="24"/>
          <w:shd w:val="clear" w:color="auto" w:fill="FFFFFF"/>
        </w:rPr>
        <w:drawing>
          <wp:inline distT="0" distB="0" distL="0" distR="0" wp14:anchorId="1A430C22" wp14:editId="19352B20">
            <wp:extent cx="5849013" cy="3013545"/>
            <wp:effectExtent l="19050" t="0" r="0" b="0"/>
            <wp:docPr id="113" name="Image 8" descr="C:\Users\Farid\Desktop\djemila arc de carac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rid\Desktop\djemila arc de caracalla.jpg"/>
                    <pic:cNvPicPr>
                      <a:picLocks noChangeAspect="1" noChangeArrowheads="1"/>
                    </pic:cNvPicPr>
                  </pic:nvPicPr>
                  <pic:blipFill>
                    <a:blip r:embed="rId9"/>
                    <a:srcRect/>
                    <a:stretch>
                      <a:fillRect/>
                    </a:stretch>
                  </pic:blipFill>
                  <pic:spPr bwMode="auto">
                    <a:xfrm>
                      <a:off x="0" y="0"/>
                      <a:ext cx="5849772" cy="3013936"/>
                    </a:xfrm>
                    <a:prstGeom prst="rect">
                      <a:avLst/>
                    </a:prstGeom>
                    <a:noFill/>
                    <a:ln w="9525">
                      <a:noFill/>
                      <a:miter lim="800000"/>
                      <a:headEnd/>
                      <a:tailEnd/>
                    </a:ln>
                  </pic:spPr>
                </pic:pic>
              </a:graphicData>
            </a:graphic>
          </wp:inline>
        </w:drawing>
      </w:r>
    </w:p>
    <w:p w14:paraId="01D8435E" w14:textId="77777777" w:rsidR="000E3B72" w:rsidRPr="00BB7DA7" w:rsidRDefault="000E3B72" w:rsidP="000E3B72">
      <w:pPr>
        <w:jc w:val="both"/>
        <w:rPr>
          <w:rFonts w:ascii="Arial" w:hAnsi="Arial" w:cs="Arial"/>
          <w:color w:val="000000" w:themeColor="text1"/>
          <w:sz w:val="24"/>
          <w:szCs w:val="24"/>
          <w:shd w:val="clear" w:color="auto" w:fill="FFFFFF"/>
        </w:rPr>
      </w:pPr>
      <w:r w:rsidRPr="00BB7DA7">
        <w:rPr>
          <w:rFonts w:ascii="Arial" w:hAnsi="Arial" w:cs="Arial"/>
          <w:color w:val="000000" w:themeColor="text1"/>
          <w:sz w:val="24"/>
          <w:szCs w:val="24"/>
          <w:shd w:val="clear" w:color="auto" w:fill="FFFFFF"/>
        </w:rPr>
        <w:t>-Le temple de la Gens Septima, édifié en 229, divinisant l’Empereur Septime Sévère et sa femme Julia Domma.</w:t>
      </w:r>
    </w:p>
    <w:p w14:paraId="609D306F" w14:textId="77777777" w:rsidR="000E3B72" w:rsidRPr="00BB7DA7" w:rsidRDefault="000E3B72" w:rsidP="000E3B72">
      <w:pPr>
        <w:jc w:val="both"/>
        <w:rPr>
          <w:rFonts w:ascii="Arial" w:hAnsi="Arial" w:cs="Arial"/>
          <w:color w:val="000000" w:themeColor="text1"/>
          <w:sz w:val="24"/>
          <w:szCs w:val="24"/>
          <w:shd w:val="clear" w:color="auto" w:fill="FFFFFF"/>
        </w:rPr>
      </w:pPr>
      <w:r w:rsidRPr="00BB7DA7">
        <w:rPr>
          <w:rFonts w:ascii="Arial" w:hAnsi="Arial" w:cs="Arial"/>
          <w:color w:val="000000" w:themeColor="text1"/>
          <w:sz w:val="24"/>
          <w:szCs w:val="24"/>
          <w:shd w:val="clear" w:color="auto" w:fill="FFFFFF"/>
        </w:rPr>
        <w:t>Une fontaine monumentale, un marché aux étoffes, un petit temple remanié et une au</w:t>
      </w:r>
      <w:r>
        <w:rPr>
          <w:rFonts w:ascii="Arial" w:hAnsi="Arial" w:cs="Arial"/>
          <w:color w:val="000000" w:themeColor="text1"/>
          <w:sz w:val="24"/>
          <w:szCs w:val="24"/>
          <w:shd w:val="clear" w:color="auto" w:fill="FFFFFF"/>
        </w:rPr>
        <w:t>tre basilique judiciaire du IV è</w:t>
      </w:r>
      <w:r w:rsidRPr="00BB7DA7">
        <w:rPr>
          <w:rFonts w:ascii="Arial" w:hAnsi="Arial" w:cs="Arial"/>
          <w:color w:val="000000" w:themeColor="text1"/>
          <w:sz w:val="24"/>
          <w:szCs w:val="24"/>
          <w:shd w:val="clear" w:color="auto" w:fill="FFFFFF"/>
        </w:rPr>
        <w:t>me S, édifiée sur les décombres du Temple de Saturne, ainsi qu’une maison, achèvent d’encadrer la place bordée de portiques et d’arcades</w:t>
      </w:r>
    </w:p>
    <w:p w14:paraId="0957F084" w14:textId="77777777" w:rsidR="000E3B72" w:rsidRPr="00BB7DA7" w:rsidRDefault="000E3B72" w:rsidP="000E3B72">
      <w:pPr>
        <w:jc w:val="both"/>
        <w:rPr>
          <w:rFonts w:ascii="Arial" w:hAnsi="Arial" w:cs="Arial"/>
          <w:color w:val="000000" w:themeColor="text1"/>
          <w:sz w:val="24"/>
          <w:szCs w:val="24"/>
          <w:shd w:val="clear" w:color="auto" w:fill="FFFFFF"/>
        </w:rPr>
      </w:pPr>
      <w:r w:rsidRPr="00BB7DA7">
        <w:rPr>
          <w:rFonts w:ascii="Arial" w:hAnsi="Arial" w:cs="Arial"/>
          <w:color w:val="000000" w:themeColor="text1"/>
          <w:sz w:val="24"/>
          <w:szCs w:val="24"/>
          <w:shd w:val="clear" w:color="auto" w:fill="FFFFFF"/>
        </w:rPr>
        <w:t>Le site a été aussi marqué par une empreinte chrétienne matérialisée par plusieurs édifices de culte : une cathédrale, une église et son baptistère considérés parmi les plus grands de la période paléochrétienne.</w:t>
      </w:r>
    </w:p>
    <w:p w14:paraId="0DB2A86F" w14:textId="77777777" w:rsidR="000E3B72" w:rsidRPr="00BB7DA7" w:rsidRDefault="000E3B72" w:rsidP="000E3B72">
      <w:pPr>
        <w:jc w:val="both"/>
        <w:rPr>
          <w:rFonts w:ascii="Arial" w:hAnsi="Arial" w:cs="Arial"/>
          <w:color w:val="000000" w:themeColor="text1"/>
          <w:sz w:val="24"/>
          <w:szCs w:val="24"/>
          <w:shd w:val="clear" w:color="auto" w:fill="FFFFFF"/>
        </w:rPr>
      </w:pPr>
      <w:r w:rsidRPr="00BB7DA7">
        <w:rPr>
          <w:rFonts w:ascii="Arial" w:hAnsi="Arial" w:cs="Arial"/>
          <w:color w:val="000000" w:themeColor="text1"/>
          <w:sz w:val="24"/>
          <w:szCs w:val="24"/>
          <w:shd w:val="clear" w:color="auto" w:fill="FFFFFF"/>
        </w:rPr>
        <w:t xml:space="preserve">Le site de Djemila/Cuicul comprend une remarquable collection de pavements et mosaïques, illustrant des </w:t>
      </w:r>
      <w:proofErr w:type="gramStart"/>
      <w:r w:rsidRPr="00BB7DA7">
        <w:rPr>
          <w:rFonts w:ascii="Arial" w:hAnsi="Arial" w:cs="Arial"/>
          <w:color w:val="000000" w:themeColor="text1"/>
          <w:sz w:val="24"/>
          <w:szCs w:val="24"/>
          <w:shd w:val="clear" w:color="auto" w:fill="FFFFFF"/>
        </w:rPr>
        <w:t>récits  mythologiques</w:t>
      </w:r>
      <w:proofErr w:type="gramEnd"/>
      <w:r w:rsidRPr="00BB7DA7">
        <w:rPr>
          <w:rFonts w:ascii="Arial" w:hAnsi="Arial" w:cs="Arial"/>
          <w:color w:val="000000" w:themeColor="text1"/>
          <w:sz w:val="24"/>
          <w:szCs w:val="24"/>
          <w:shd w:val="clear" w:color="auto" w:fill="FFFFFF"/>
        </w:rPr>
        <w:t xml:space="preserve"> et des scènes de la vie quotidienne</w:t>
      </w:r>
    </w:p>
    <w:p w14:paraId="19F471CF" w14:textId="77777777" w:rsidR="000E3B72" w:rsidRPr="00BB7DA7" w:rsidRDefault="000E3B72" w:rsidP="000E3B72">
      <w:pPr>
        <w:jc w:val="center"/>
        <w:rPr>
          <w:rFonts w:ascii="Arial" w:hAnsi="Arial" w:cs="Arial"/>
          <w:color w:val="000000" w:themeColor="text1"/>
          <w:sz w:val="24"/>
          <w:szCs w:val="24"/>
          <w:shd w:val="clear" w:color="auto" w:fill="FFFFFF"/>
        </w:rPr>
      </w:pPr>
      <w:r w:rsidRPr="00BB7DA7">
        <w:rPr>
          <w:rFonts w:ascii="Arial" w:hAnsi="Arial" w:cs="Arial"/>
          <w:noProof/>
          <w:color w:val="000000" w:themeColor="text1"/>
          <w:sz w:val="24"/>
          <w:szCs w:val="24"/>
          <w:shd w:val="clear" w:color="auto" w:fill="FFFFFF"/>
        </w:rPr>
        <w:drawing>
          <wp:inline distT="0" distB="0" distL="0" distR="0" wp14:anchorId="27C43C00" wp14:editId="2E3E8984">
            <wp:extent cx="5626376" cy="2210463"/>
            <wp:effectExtent l="19050" t="0" r="0" b="0"/>
            <wp:docPr id="114" name="Image 10" descr="C:\Users\Farid\Desktop\djemila mosa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rid\Desktop\djemila mosaique.jpg"/>
                    <pic:cNvPicPr>
                      <a:picLocks noChangeAspect="1" noChangeArrowheads="1"/>
                    </pic:cNvPicPr>
                  </pic:nvPicPr>
                  <pic:blipFill>
                    <a:blip r:embed="rId10" cstate="print"/>
                    <a:srcRect/>
                    <a:stretch>
                      <a:fillRect/>
                    </a:stretch>
                  </pic:blipFill>
                  <pic:spPr bwMode="auto">
                    <a:xfrm>
                      <a:off x="0" y="0"/>
                      <a:ext cx="5635047" cy="2213870"/>
                    </a:xfrm>
                    <a:prstGeom prst="rect">
                      <a:avLst/>
                    </a:prstGeom>
                    <a:noFill/>
                    <a:ln w="9525">
                      <a:noFill/>
                      <a:miter lim="800000"/>
                      <a:headEnd/>
                      <a:tailEnd/>
                    </a:ln>
                  </pic:spPr>
                </pic:pic>
              </a:graphicData>
            </a:graphic>
          </wp:inline>
        </w:drawing>
      </w:r>
    </w:p>
    <w:p w14:paraId="51BED09D" w14:textId="77777777" w:rsidR="000E3B72" w:rsidRDefault="000E3B72" w:rsidP="000E3B72">
      <w:pPr>
        <w:jc w:val="both"/>
        <w:rPr>
          <w:rFonts w:ascii="Arial" w:hAnsi="Arial" w:cs="Arial"/>
          <w:color w:val="000000" w:themeColor="text1"/>
          <w:sz w:val="24"/>
          <w:szCs w:val="24"/>
          <w:shd w:val="clear" w:color="auto" w:fill="FFFFFF"/>
        </w:rPr>
      </w:pPr>
      <w:r w:rsidRPr="00BB7DA7">
        <w:rPr>
          <w:rFonts w:ascii="Arial" w:hAnsi="Arial" w:cs="Arial"/>
          <w:noProof/>
          <w:color w:val="000000" w:themeColor="text1"/>
          <w:sz w:val="24"/>
          <w:szCs w:val="24"/>
          <w:shd w:val="clear" w:color="auto" w:fill="FFFFFF"/>
        </w:rPr>
        <w:lastRenderedPageBreak/>
        <w:drawing>
          <wp:inline distT="0" distB="0" distL="0" distR="0" wp14:anchorId="302E6BAA" wp14:editId="7FE52302">
            <wp:extent cx="5715000" cy="3600450"/>
            <wp:effectExtent l="19050" t="0" r="0" b="0"/>
            <wp:docPr id="115" name="Image 11" descr="C:\Users\Farid\Desktop\djemila sous la ne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rid\Desktop\djemila sous la neige.jpg"/>
                    <pic:cNvPicPr>
                      <a:picLocks noChangeAspect="1" noChangeArrowheads="1"/>
                    </pic:cNvPicPr>
                  </pic:nvPicPr>
                  <pic:blipFill>
                    <a:blip r:embed="rId11"/>
                    <a:srcRect/>
                    <a:stretch>
                      <a:fillRect/>
                    </a:stretch>
                  </pic:blipFill>
                  <pic:spPr bwMode="auto">
                    <a:xfrm>
                      <a:off x="0" y="0"/>
                      <a:ext cx="5715000" cy="3600450"/>
                    </a:xfrm>
                    <a:prstGeom prst="rect">
                      <a:avLst/>
                    </a:prstGeom>
                    <a:noFill/>
                    <a:ln w="9525">
                      <a:noFill/>
                      <a:miter lim="800000"/>
                      <a:headEnd/>
                      <a:tailEnd/>
                    </a:ln>
                  </pic:spPr>
                </pic:pic>
              </a:graphicData>
            </a:graphic>
          </wp:inline>
        </w:drawing>
      </w:r>
    </w:p>
    <w:p w14:paraId="2055FCA4" w14:textId="77777777" w:rsidR="000E3B72" w:rsidRPr="00BB7DA7" w:rsidRDefault="000E3B72" w:rsidP="000E3B72">
      <w:pPr>
        <w:jc w:val="both"/>
        <w:rPr>
          <w:rFonts w:ascii="Arial" w:hAnsi="Arial" w:cs="Arial"/>
          <w:color w:val="000000" w:themeColor="text1"/>
          <w:sz w:val="24"/>
          <w:szCs w:val="24"/>
          <w:shd w:val="clear" w:color="auto" w:fill="FFFFFF"/>
        </w:rPr>
      </w:pPr>
      <w:r w:rsidRPr="00BB7DA7">
        <w:rPr>
          <w:rFonts w:ascii="Arial" w:hAnsi="Arial" w:cs="Arial"/>
          <w:color w:val="000000" w:themeColor="text1"/>
          <w:sz w:val="24"/>
          <w:szCs w:val="24"/>
          <w:shd w:val="clear" w:color="auto" w:fill="FFFFFF"/>
        </w:rPr>
        <w:t xml:space="preserve">Particulièrement prospère aux IIIe et IVe S, elle tomba dans l’oubli, </w:t>
      </w:r>
      <w:proofErr w:type="gramStart"/>
      <w:r w:rsidRPr="00BB7DA7">
        <w:rPr>
          <w:rFonts w:ascii="Arial" w:hAnsi="Arial" w:cs="Arial"/>
          <w:color w:val="000000" w:themeColor="text1"/>
          <w:sz w:val="24"/>
          <w:szCs w:val="24"/>
          <w:shd w:val="clear" w:color="auto" w:fill="FFFFFF"/>
        </w:rPr>
        <w:t>après  553</w:t>
      </w:r>
      <w:proofErr w:type="gramEnd"/>
      <w:r w:rsidRPr="00BB7DA7">
        <w:rPr>
          <w:rFonts w:ascii="Arial" w:hAnsi="Arial" w:cs="Arial"/>
          <w:color w:val="000000" w:themeColor="text1"/>
          <w:sz w:val="24"/>
          <w:szCs w:val="24"/>
          <w:shd w:val="clear" w:color="auto" w:fill="FFFFFF"/>
        </w:rPr>
        <w:t>. Une agglomération se développe maintenant, à proximité de la cité antique.</w:t>
      </w:r>
    </w:p>
    <w:p w14:paraId="1DC9DEBF" w14:textId="77777777" w:rsidR="000E3B72" w:rsidRPr="00BB7DA7" w:rsidRDefault="000E3B72" w:rsidP="000E3B72">
      <w:pPr>
        <w:jc w:val="both"/>
        <w:rPr>
          <w:rFonts w:ascii="Arial" w:hAnsi="Arial" w:cs="Arial"/>
          <w:color w:val="000000" w:themeColor="text1"/>
          <w:sz w:val="24"/>
          <w:szCs w:val="24"/>
          <w:shd w:val="clear" w:color="auto" w:fill="FFFFFF"/>
        </w:rPr>
      </w:pPr>
      <w:r w:rsidRPr="00BB7DA7">
        <w:rPr>
          <w:rFonts w:ascii="Arial" w:hAnsi="Arial" w:cs="Arial"/>
          <w:color w:val="000000" w:themeColor="text1"/>
          <w:sz w:val="24"/>
          <w:szCs w:val="24"/>
          <w:shd w:val="clear" w:color="auto" w:fill="FFFFFF"/>
        </w:rPr>
        <w:t xml:space="preserve">Depuis quelques années, un engouement festivalesque absurde et irraisonné qui, paradoxalement perdure, s’est développé en Algérie. Pastichant Baalbek au Liban, le ministère de la Culture organise des spectacles populaires (Festi…vals, comme les qualifie une amie chagrinée par les dommages irrémédiables occasionnés aux vestiges antiques) au cœur du prestigieux site de Cuicul. </w:t>
      </w:r>
    </w:p>
    <w:p w14:paraId="6472FD95" w14:textId="77777777" w:rsidR="000E3B72" w:rsidRPr="00BB7DA7" w:rsidRDefault="000E3B72" w:rsidP="000E3B72">
      <w:pPr>
        <w:jc w:val="both"/>
        <w:rPr>
          <w:rFonts w:ascii="Arial" w:hAnsi="Arial" w:cs="Arial"/>
          <w:color w:val="000000" w:themeColor="text1"/>
          <w:sz w:val="24"/>
          <w:szCs w:val="24"/>
          <w:shd w:val="clear" w:color="auto" w:fill="FFFFFF"/>
        </w:rPr>
      </w:pPr>
      <w:r w:rsidRPr="00BB7DA7">
        <w:rPr>
          <w:rFonts w:ascii="Arial" w:hAnsi="Arial" w:cs="Arial"/>
          <w:color w:val="000000" w:themeColor="text1"/>
          <w:sz w:val="24"/>
          <w:szCs w:val="24"/>
          <w:shd w:val="clear" w:color="auto" w:fill="FFFFFF"/>
        </w:rPr>
        <w:t xml:space="preserve">Lorsque je vois le </w:t>
      </w:r>
      <w:r w:rsidRPr="00BB7DA7">
        <w:rPr>
          <w:rFonts w:ascii="Arial" w:hAnsi="Arial" w:cs="Arial"/>
          <w:i/>
          <w:color w:val="000000" w:themeColor="text1"/>
          <w:sz w:val="24"/>
          <w:szCs w:val="24"/>
          <w:shd w:val="clear" w:color="auto" w:fill="FFFFFF"/>
        </w:rPr>
        <w:t>frons scaenae</w:t>
      </w:r>
      <w:r w:rsidRPr="00BB7DA7">
        <w:rPr>
          <w:rFonts w:ascii="Arial" w:hAnsi="Arial" w:cs="Arial"/>
          <w:color w:val="000000" w:themeColor="text1"/>
          <w:sz w:val="24"/>
          <w:szCs w:val="24"/>
          <w:shd w:val="clear" w:color="auto" w:fill="FFFFFF"/>
        </w:rPr>
        <w:t xml:space="preserve"> qui affiche des plaies avilissantes, marquant le passage des hordes</w:t>
      </w:r>
      <w:r w:rsidRPr="006F0116">
        <w:rPr>
          <w:rFonts w:ascii="Arial" w:hAnsi="Arial" w:cs="Arial"/>
          <w:color w:val="000000" w:themeColor="text1"/>
          <w:sz w:val="24"/>
          <w:szCs w:val="24"/>
          <w:shd w:val="clear" w:color="auto" w:fill="FFFFFF"/>
        </w:rPr>
        <w:t xml:space="preserve"> </w:t>
      </w:r>
      <w:r w:rsidRPr="00BB7DA7">
        <w:rPr>
          <w:rFonts w:ascii="Arial" w:hAnsi="Arial" w:cs="Arial"/>
          <w:color w:val="000000" w:themeColor="text1"/>
          <w:sz w:val="24"/>
          <w:szCs w:val="24"/>
          <w:shd w:val="clear" w:color="auto" w:fill="FFFFFF"/>
        </w:rPr>
        <w:t>nocturnes, je me dis que le mal est déjà fait.</w:t>
      </w:r>
    </w:p>
    <w:p w14:paraId="2A771FD0" w14:textId="77777777" w:rsidR="000E3B72" w:rsidRPr="00BB7DA7" w:rsidRDefault="000E3B72" w:rsidP="000E3B72">
      <w:pPr>
        <w:jc w:val="both"/>
        <w:rPr>
          <w:rFonts w:ascii="Arial" w:hAnsi="Arial" w:cs="Arial"/>
          <w:color w:val="000000" w:themeColor="text1"/>
          <w:sz w:val="24"/>
          <w:szCs w:val="24"/>
          <w:shd w:val="clear" w:color="auto" w:fill="FFFFFF"/>
        </w:rPr>
      </w:pPr>
      <w:r w:rsidRPr="00BB7DA7">
        <w:rPr>
          <w:rFonts w:ascii="Arial" w:hAnsi="Arial" w:cs="Arial"/>
          <w:noProof/>
          <w:color w:val="000000" w:themeColor="text1"/>
          <w:sz w:val="24"/>
          <w:szCs w:val="24"/>
          <w:shd w:val="clear" w:color="auto" w:fill="FFFFFF"/>
        </w:rPr>
        <w:drawing>
          <wp:inline distT="0" distB="0" distL="0" distR="0" wp14:anchorId="147D0428" wp14:editId="1B1532E6">
            <wp:extent cx="5759975" cy="2464905"/>
            <wp:effectExtent l="19050" t="0" r="0" b="0"/>
            <wp:docPr id="116" name="Image 1" descr="C:\Users\Farid\AppData\Local\Temp\Rar$DIa0.053\Djemila_01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id\AppData\Local\Temp\Rar$DIa0.053\Djemila_01 (16).jpg"/>
                    <pic:cNvPicPr>
                      <a:picLocks noChangeAspect="1" noChangeArrowheads="1"/>
                    </pic:cNvPicPr>
                  </pic:nvPicPr>
                  <pic:blipFill>
                    <a:blip r:embed="rId12" cstate="print"/>
                    <a:srcRect/>
                    <a:stretch>
                      <a:fillRect/>
                    </a:stretch>
                  </pic:blipFill>
                  <pic:spPr bwMode="auto">
                    <a:xfrm>
                      <a:off x="0" y="0"/>
                      <a:ext cx="5760720" cy="2465224"/>
                    </a:xfrm>
                    <a:prstGeom prst="rect">
                      <a:avLst/>
                    </a:prstGeom>
                    <a:noFill/>
                    <a:ln w="9525">
                      <a:noFill/>
                      <a:miter lim="800000"/>
                      <a:headEnd/>
                      <a:tailEnd/>
                    </a:ln>
                  </pic:spPr>
                </pic:pic>
              </a:graphicData>
            </a:graphic>
          </wp:inline>
        </w:drawing>
      </w:r>
    </w:p>
    <w:p w14:paraId="370C2A82" w14:textId="77777777" w:rsidR="000E3B72" w:rsidRPr="00BB7DA7" w:rsidRDefault="000E3B72" w:rsidP="000E3B72">
      <w:pPr>
        <w:jc w:val="both"/>
        <w:rPr>
          <w:rFonts w:ascii="Arial" w:hAnsi="Arial" w:cs="Arial"/>
          <w:color w:val="000000" w:themeColor="text1"/>
          <w:sz w:val="24"/>
          <w:szCs w:val="24"/>
          <w:shd w:val="clear" w:color="auto" w:fill="FFFFFF"/>
        </w:rPr>
      </w:pPr>
      <w:r w:rsidRPr="00BB7DA7">
        <w:rPr>
          <w:rFonts w:ascii="Arial" w:hAnsi="Arial" w:cs="Arial"/>
          <w:noProof/>
          <w:color w:val="000000" w:themeColor="text1"/>
          <w:sz w:val="24"/>
          <w:szCs w:val="24"/>
          <w:shd w:val="clear" w:color="auto" w:fill="FFFFFF"/>
        </w:rPr>
        <w:lastRenderedPageBreak/>
        <w:drawing>
          <wp:inline distT="0" distB="0" distL="0" distR="0" wp14:anchorId="174E5628" wp14:editId="334C03A4">
            <wp:extent cx="5753597" cy="2940741"/>
            <wp:effectExtent l="19050" t="0" r="0" b="0"/>
            <wp:docPr id="117" name="Image 7" descr="C:\Users\Farid\AppData\Local\Temp\Rar$DIa0.175\Djemila_0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rid\AppData\Local\Temp\Rar$DIa0.175\Djemila_01 (7).jpg"/>
                    <pic:cNvPicPr>
                      <a:picLocks noChangeAspect="1" noChangeArrowheads="1"/>
                    </pic:cNvPicPr>
                  </pic:nvPicPr>
                  <pic:blipFill>
                    <a:blip r:embed="rId13" cstate="print"/>
                    <a:srcRect/>
                    <a:stretch>
                      <a:fillRect/>
                    </a:stretch>
                  </pic:blipFill>
                  <pic:spPr bwMode="auto">
                    <a:xfrm>
                      <a:off x="0" y="0"/>
                      <a:ext cx="5760720" cy="2944382"/>
                    </a:xfrm>
                    <a:prstGeom prst="rect">
                      <a:avLst/>
                    </a:prstGeom>
                    <a:noFill/>
                    <a:ln w="9525">
                      <a:noFill/>
                      <a:miter lim="800000"/>
                      <a:headEnd/>
                      <a:tailEnd/>
                    </a:ln>
                  </pic:spPr>
                </pic:pic>
              </a:graphicData>
            </a:graphic>
          </wp:inline>
        </w:drawing>
      </w:r>
    </w:p>
    <w:p w14:paraId="68C77CB0" w14:textId="77777777" w:rsidR="000E3B72" w:rsidRDefault="000E3B72" w:rsidP="000E3B72">
      <w:pPr>
        <w:jc w:val="both"/>
        <w:rPr>
          <w:rFonts w:ascii="Arial" w:hAnsi="Arial" w:cs="Arial"/>
          <w:color w:val="000000" w:themeColor="text1"/>
          <w:sz w:val="24"/>
          <w:szCs w:val="24"/>
          <w:shd w:val="clear" w:color="auto" w:fill="FFFFFF"/>
        </w:rPr>
      </w:pPr>
      <w:r w:rsidRPr="00BB7DA7">
        <w:rPr>
          <w:rFonts w:ascii="Arial" w:hAnsi="Arial" w:cs="Arial"/>
          <w:color w:val="000000" w:themeColor="text1"/>
          <w:sz w:val="24"/>
          <w:szCs w:val="24"/>
          <w:shd w:val="clear" w:color="auto" w:fill="FFFFFF"/>
        </w:rPr>
        <w:t xml:space="preserve">Toujours est-il que, grâce à une mobilisation des consciences patrimoniales, les autorités ont fini par opérer un retrait stratégique face à cette </w:t>
      </w:r>
      <w:r w:rsidRPr="00BB7DA7">
        <w:rPr>
          <w:rFonts w:ascii="Arial" w:hAnsi="Arial" w:cs="Arial"/>
          <w:i/>
          <w:color w:val="000000" w:themeColor="text1"/>
          <w:sz w:val="24"/>
          <w:szCs w:val="24"/>
          <w:shd w:val="clear" w:color="auto" w:fill="FFFFFF"/>
        </w:rPr>
        <w:t>protesta</w:t>
      </w:r>
      <w:r w:rsidRPr="00BB7DA7">
        <w:rPr>
          <w:rFonts w:ascii="Arial" w:hAnsi="Arial" w:cs="Arial"/>
          <w:color w:val="000000" w:themeColor="text1"/>
          <w:sz w:val="24"/>
          <w:szCs w:val="24"/>
          <w:shd w:val="clear" w:color="auto" w:fill="FFFFFF"/>
        </w:rPr>
        <w:t xml:space="preserve">.  Depuis quelques années le spectacle se déroule dans un décor « amovible », en dehors des ruines certes, mais toujours à </w:t>
      </w:r>
      <w:proofErr w:type="gramStart"/>
      <w:r w:rsidRPr="00BB7DA7">
        <w:rPr>
          <w:rFonts w:ascii="Arial" w:hAnsi="Arial" w:cs="Arial"/>
          <w:color w:val="000000" w:themeColor="text1"/>
          <w:sz w:val="24"/>
          <w:szCs w:val="24"/>
          <w:shd w:val="clear" w:color="auto" w:fill="FFFFFF"/>
        </w:rPr>
        <w:t>l’intérieur  du</w:t>
      </w:r>
      <w:proofErr w:type="gramEnd"/>
      <w:r w:rsidRPr="00BB7DA7">
        <w:rPr>
          <w:rFonts w:ascii="Arial" w:hAnsi="Arial" w:cs="Arial"/>
          <w:color w:val="000000" w:themeColor="text1"/>
          <w:sz w:val="24"/>
          <w:szCs w:val="24"/>
          <w:shd w:val="clear" w:color="auto" w:fill="FFFFFF"/>
        </w:rPr>
        <w:t xml:space="preserve"> périmètre protégé, qui n’a pas encore été fouillé.</w:t>
      </w:r>
    </w:p>
    <w:p w14:paraId="4807665F" w14:textId="77777777" w:rsidR="000E3B72" w:rsidRPr="001D2248" w:rsidRDefault="000E3B72" w:rsidP="000E3B72">
      <w:pPr>
        <w:autoSpaceDE w:val="0"/>
        <w:autoSpaceDN w:val="0"/>
        <w:adjustRightInd w:val="0"/>
        <w:spacing w:after="0" w:line="240" w:lineRule="auto"/>
        <w:rPr>
          <w:rFonts w:ascii="Arial" w:hAnsi="Arial" w:cs="Arial"/>
          <w:b/>
          <w:color w:val="000000" w:themeColor="text1"/>
          <w:sz w:val="24"/>
          <w:szCs w:val="24"/>
        </w:rPr>
      </w:pPr>
      <w:r w:rsidRPr="001D2248">
        <w:rPr>
          <w:rFonts w:ascii="Arial" w:hAnsi="Arial" w:cs="Arial"/>
          <w:b/>
          <w:color w:val="000000" w:themeColor="text1"/>
          <w:sz w:val="24"/>
          <w:szCs w:val="24"/>
        </w:rPr>
        <w:t>Farid GHILI</w:t>
      </w:r>
    </w:p>
    <w:p w14:paraId="5EEF1CB5" w14:textId="575C131D" w:rsidR="000E3B72" w:rsidRPr="001D2248" w:rsidRDefault="000E3B72" w:rsidP="000E3B72">
      <w:pPr>
        <w:autoSpaceDE w:val="0"/>
        <w:autoSpaceDN w:val="0"/>
        <w:adjustRightInd w:val="0"/>
        <w:spacing w:after="0" w:line="240" w:lineRule="auto"/>
        <w:rPr>
          <w:rFonts w:ascii="Arial" w:hAnsi="Arial" w:cs="Arial"/>
          <w:b/>
          <w:color w:val="000000" w:themeColor="text1"/>
          <w:sz w:val="24"/>
          <w:szCs w:val="24"/>
        </w:rPr>
      </w:pPr>
      <w:r w:rsidRPr="001D2248">
        <w:rPr>
          <w:rFonts w:ascii="Arial" w:hAnsi="Arial" w:cs="Arial"/>
          <w:b/>
          <w:color w:val="000000" w:themeColor="text1"/>
          <w:sz w:val="24"/>
          <w:szCs w:val="24"/>
        </w:rPr>
        <w:t xml:space="preserve">Club Alger </w:t>
      </w:r>
      <w:r w:rsidR="00D819DE">
        <w:rPr>
          <w:rFonts w:ascii="Arial" w:hAnsi="Arial" w:cs="Arial"/>
          <w:b/>
          <w:color w:val="000000" w:themeColor="text1"/>
          <w:sz w:val="24"/>
          <w:szCs w:val="24"/>
        </w:rPr>
        <w:t>El Bahdja</w:t>
      </w:r>
    </w:p>
    <w:p w14:paraId="162D2F90" w14:textId="77777777" w:rsidR="000E3B72" w:rsidRPr="001D2248" w:rsidRDefault="000E3B72" w:rsidP="000E3B72">
      <w:pPr>
        <w:autoSpaceDE w:val="0"/>
        <w:autoSpaceDN w:val="0"/>
        <w:adjustRightInd w:val="0"/>
        <w:spacing w:after="0" w:line="240" w:lineRule="auto"/>
        <w:rPr>
          <w:rFonts w:ascii="Arial" w:hAnsi="Arial" w:cs="Arial"/>
          <w:b/>
          <w:color w:val="000000" w:themeColor="text1"/>
          <w:sz w:val="24"/>
          <w:szCs w:val="24"/>
        </w:rPr>
      </w:pPr>
      <w:r w:rsidRPr="001D2248">
        <w:rPr>
          <w:rFonts w:ascii="Arial" w:hAnsi="Arial" w:cs="Arial"/>
          <w:b/>
          <w:color w:val="000000" w:themeColor="text1"/>
          <w:sz w:val="24"/>
          <w:szCs w:val="24"/>
        </w:rPr>
        <w:t>Administrateur du groupe HPA</w:t>
      </w:r>
    </w:p>
    <w:p w14:paraId="5E8658B0" w14:textId="77777777" w:rsidR="000E3B72" w:rsidRPr="001D2248" w:rsidRDefault="000E3B72" w:rsidP="000E3B72">
      <w:pPr>
        <w:rPr>
          <w:rFonts w:ascii="Arial" w:hAnsi="Arial" w:cs="Arial"/>
          <w:b/>
          <w:color w:val="000000" w:themeColor="text1"/>
          <w:sz w:val="24"/>
          <w:szCs w:val="24"/>
        </w:rPr>
      </w:pPr>
      <w:r w:rsidRPr="001D2248">
        <w:rPr>
          <w:rFonts w:ascii="Arial" w:hAnsi="Arial" w:cs="Arial"/>
          <w:b/>
          <w:color w:val="000000" w:themeColor="text1"/>
          <w:sz w:val="24"/>
          <w:szCs w:val="24"/>
        </w:rPr>
        <w:t>Histoire et Patrimoine de l’Algérie</w:t>
      </w:r>
    </w:p>
    <w:p w14:paraId="63054CAD" w14:textId="77777777" w:rsidR="000E3B72" w:rsidRPr="00871BA1" w:rsidRDefault="000E3B72" w:rsidP="000E3B72">
      <w:pPr>
        <w:rPr>
          <w:rFonts w:ascii="Arial" w:hAnsi="Arial" w:cs="Arial"/>
          <w:sz w:val="16"/>
          <w:szCs w:val="16"/>
        </w:rPr>
      </w:pPr>
      <w:r w:rsidRPr="00871BA1">
        <w:rPr>
          <w:rFonts w:ascii="Arial" w:hAnsi="Arial" w:cs="Arial"/>
          <w:color w:val="000000" w:themeColor="text1"/>
          <w:sz w:val="16"/>
          <w:szCs w:val="16"/>
        </w:rPr>
        <w:t xml:space="preserve">Sources : Unesco </w:t>
      </w:r>
      <w:proofErr w:type="gramStart"/>
      <w:r w:rsidRPr="00871BA1">
        <w:rPr>
          <w:rFonts w:ascii="Arial" w:hAnsi="Arial" w:cs="Arial"/>
          <w:color w:val="000000" w:themeColor="text1"/>
          <w:sz w:val="16"/>
          <w:szCs w:val="16"/>
        </w:rPr>
        <w:t>et  Mohand</w:t>
      </w:r>
      <w:proofErr w:type="gramEnd"/>
      <w:r w:rsidRPr="00871BA1">
        <w:rPr>
          <w:rFonts w:ascii="Arial" w:hAnsi="Arial" w:cs="Arial"/>
          <w:color w:val="000000" w:themeColor="text1"/>
          <w:sz w:val="16"/>
          <w:szCs w:val="16"/>
        </w:rPr>
        <w:t xml:space="preserve"> Ali Ikherbane (ex conservateur du musée de</w:t>
      </w:r>
      <w:r w:rsidRPr="00871BA1">
        <w:rPr>
          <w:rFonts w:ascii="Arial" w:hAnsi="Arial" w:cs="Arial"/>
          <w:color w:val="032BFF"/>
          <w:sz w:val="16"/>
          <w:szCs w:val="16"/>
        </w:rPr>
        <w:t xml:space="preserve"> </w:t>
      </w:r>
      <w:r w:rsidRPr="00871BA1">
        <w:rPr>
          <w:rFonts w:ascii="Arial" w:hAnsi="Arial" w:cs="Arial"/>
          <w:color w:val="000000" w:themeColor="text1"/>
          <w:sz w:val="16"/>
          <w:szCs w:val="16"/>
        </w:rPr>
        <w:t>Djemila)</w:t>
      </w:r>
    </w:p>
    <w:p w14:paraId="5D5B6289" w14:textId="77777777" w:rsidR="000E3B72" w:rsidRDefault="000E3B72"/>
    <w:sectPr w:rsidR="000E3B72" w:rsidSect="00595E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0E3B72"/>
    <w:rsid w:val="000E3B72"/>
    <w:rsid w:val="002325A3"/>
    <w:rsid w:val="00346880"/>
    <w:rsid w:val="003A3788"/>
    <w:rsid w:val="00462380"/>
    <w:rsid w:val="0052549B"/>
    <w:rsid w:val="00595EC4"/>
    <w:rsid w:val="005E071F"/>
    <w:rsid w:val="0094153C"/>
    <w:rsid w:val="009D4B69"/>
    <w:rsid w:val="009E4F17"/>
    <w:rsid w:val="00A001D2"/>
    <w:rsid w:val="00AE4F0C"/>
    <w:rsid w:val="00D41CDF"/>
    <w:rsid w:val="00D819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3D7CD"/>
  <w15:docId w15:val="{34D9425D-0375-4852-A542-609FB8CA2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EC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E3B72"/>
    <w:rPr>
      <w:color w:val="0000FF"/>
      <w:u w:val="single"/>
    </w:rPr>
  </w:style>
  <w:style w:type="paragraph" w:styleId="NormalWeb">
    <w:name w:val="Normal (Web)"/>
    <w:basedOn w:val="Normal"/>
    <w:uiPriority w:val="99"/>
    <w:unhideWhenUsed/>
    <w:rsid w:val="000E3B72"/>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0E3B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E3B72"/>
    <w:rPr>
      <w:rFonts w:ascii="Tahoma" w:hAnsi="Tahoma" w:cs="Tahoma"/>
      <w:sz w:val="16"/>
      <w:szCs w:val="16"/>
    </w:rPr>
  </w:style>
  <w:style w:type="character" w:styleId="Accentuation">
    <w:name w:val="Emphasis"/>
    <w:basedOn w:val="Policepardfaut"/>
    <w:uiPriority w:val="20"/>
    <w:qFormat/>
    <w:rsid w:val="005254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r.wikipedia.org/wiki/Les_Noces_(Camus)" TargetMode="External"/><Relationship Id="rId11" Type="http://schemas.openxmlformats.org/officeDocument/2006/relationships/image" Target="media/image6.jpeg"/><Relationship Id="rId5" Type="http://schemas.openxmlformats.org/officeDocument/2006/relationships/hyperlink" Target="https://fr.wikipedia.org/wiki/Albert_Camus"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5</Pages>
  <Words>874</Words>
  <Characters>4811</Characters>
  <Application>Microsoft Office Word</Application>
  <DocSecurity>0</DocSecurity>
  <Lines>40</Lines>
  <Paragraphs>11</Paragraphs>
  <ScaleCrop>false</ScaleCrop>
  <Company/>
  <LinksUpToDate>false</LinksUpToDate>
  <CharactersWithSpaces>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Farid</dc:creator>
  <cp:keywords/>
  <dc:description/>
  <cp:lastModifiedBy>Farid Ghili</cp:lastModifiedBy>
  <cp:revision>13</cp:revision>
  <dcterms:created xsi:type="dcterms:W3CDTF">2018-01-17T17:39:00Z</dcterms:created>
  <dcterms:modified xsi:type="dcterms:W3CDTF">2025-11-04T22:26:00Z</dcterms:modified>
</cp:coreProperties>
</file>